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40" w:after="24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ПОЛИТИКА КОНФИДЕНЦИАЛЬНОСТИ</w:t>
      </w:r>
    </w:p>
    <w:p>
      <w:pPr>
        <w:spacing w:after="480"/>
        <w:jc w:val="center"/>
      </w:pPr>
      <w:r>
        <w:rPr>
          <w:rFonts w:ascii="Times New Roman" w:cs="Times New Roman" w:eastAsia="Times New Roman" w:hAnsi="Times New Roman"/>
          <w:i/>
          <w:iCs/>
          <w:color w:val="555555"/>
          <w:sz w:val="24"/>
          <w:szCs w:val="24"/>
        </w:rPr>
        <w:t xml:space="preserve">05 февраля 2026 г., г. Королёв</w:t>
      </w:r>
    </w:p>
    <w:p>
      <w:pPr>
        <w:pBdr>
          <w:bottom w:val="single" w:color="CCCCCC" w:sz="6" w:space="1"/>
        </w:pBdr>
        <w:spacing w:before="240"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ОБЩИЕ ПОЛОЖЕНИЯ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Настоящая Политика конфиденциальности (далее — «Политика») определяет порядок обработки персональных данных Общества с ограниченной ответственностью «БФС» (далее — «Оператор»), ИНН 5018215599, ОГРН 1235000105306.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1.2. Политика действует в отношении всех персональных данных, обрабатываемых при использовании маркетплейса цифрового контента (аудио- и видеоматериалов) yesbeat.ru (далее — «Платформа»), включая данные Покупателей и Продавцов.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1.3.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Использование Платформы означает согласие с условиями настоящей Политики.</w:t>
      </w:r>
    </w:p>
    <w:p>
      <w:pPr>
        <w:pBdr>
          <w:bottom w:val="single" w:color="CCCCCC" w:sz="6" w:space="1"/>
        </w:pBdr>
        <w:spacing w:before="240"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ОСНОВНЫЕ ПОНЯТИЯ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В настоящей Политике используются термины, определённые Федеральным законом от 27.07.2006 № 152-ФЗ "О персональных данных":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персональные данные — любая информация, относящаяся к прямо или косвенно определенному или определяемому физическому лицу;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обработка персональных данных — любое действие с персональными данными;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автоматизированная обработка — обработка с помощью средств вычислительной техники;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блокирование персональных данных — временное прекращение обработки;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уничтожение персональных данных — действия, в результате которых невозможно восстановить содержание персональных данных.</w:t>
      </w:r>
    </w:p>
    <w:p>
      <w:pPr>
        <w:pBdr>
          <w:bottom w:val="single" w:color="CCCCCC" w:sz="6" w:space="1"/>
        </w:pBdr>
        <w:spacing w:before="240"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ПРАВОВЫЕ ОСНОВАНИЯ ОБРАБОТКИ ПЕРСОНАЛЬНЫХ ДАННЫХ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Обработка персональных данных осуществляется на основании статьи 6 Федерального закона № 152-ФЗ: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пункт 2 части 1 — обработка необходима для выполнения договора или заключения договора;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пункт 5 части 1 — обработка осуществляется в соответствии с федеральным законом;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пункт 7 части 1 — обработка осуществляется для реализации законных интересов Оператора.</w:t>
      </w:r>
    </w:p>
    <w:p>
      <w:pPr>
        <w:pBdr>
          <w:bottom w:val="single" w:color="CCCCCC" w:sz="6" w:space="1"/>
        </w:pBdr>
        <w:spacing w:before="240"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ПЕРСОНАЛЬНЫЕ ДАННЫЕ, КОТОРЫЕ ОБРАБАТЫВАЕТ ОПЕРАТОР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Оператор обрабатывает следующие категории персональных данных: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адрес электронной почты (обязательно для регистрации);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имя пользователя (для персонализации сервиса);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номер телефона (для оказания индивидуальных услуг);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данные профиля Telegram (для связи и уведомлений);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>— данные Продавцов (имя/наименование, ИНН для ИП и юрлиц, контактная информация, банковские реквизиты для выплат);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технические данные: cookie-файлы, IP-адрес, User-Agent браузера;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данные аналитических систем (Яндекс.Метрика и аналогичные).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>— данные для доставки физических товаров (адрес, ФИО получателя, номер телефона) — в перспективе.</w:t>
      </w:r>
    </w:p>
    <w:p>
      <w:pPr>
        <w:pBdr>
          <w:bottom w:val="single" w:color="CCCCCC" w:sz="6" w:space="1"/>
        </w:pBdr>
        <w:spacing w:before="240"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ЦЕЛИ ОБРАБОТКИ ПЕРСОНАЛЬНЫХ ДАННЫХ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Персональные данные обрабатываются для следующих целей: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предоставление доступа к цифровому контенту;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ведение учёта пользователей и их заказов;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обеспечение обратной связи с пользователями;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модерация контента и обеспечение безопасности;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рассмотрение жалоб на нарушение авторских прав;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>— ведение реестра Продавцов, их верификация и контроль размещённого контента;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>— расчёт и выплата вознаграждений Продавцам;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>— передача данных логистическим партнёрам для доставки физических товаров (в перспективе).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изготовление индивидуальных миксов под заказ;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анализ использования Платформы и улучшение сервиса;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защита от мошенничества и технических атак.</w:t>
      </w:r>
    </w:p>
    <w:p>
      <w:pPr>
        <w:pBdr>
          <w:bottom w:val="single" w:color="CCCCCC" w:sz="6" w:space="1"/>
        </w:pBdr>
        <w:spacing w:before="240"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 СОГЛАСИЕ ПОЛЬЗОВАТЕЛЯ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Согласие на обработку персональных данных предоставляется путём проставления соответствующей отметки при регистрации или оформлении заказа.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Согласие является отдельным и добровольным волеизъявлением пользователя.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6.3.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Пользователь имеет право отозвать согласие на обработку персональных данных в любое время.</w:t>
      </w:r>
    </w:p>
    <w:p>
      <w:pPr>
        <w:pBdr>
          <w:bottom w:val="single" w:color="CCCCCC" w:sz="6" w:space="1"/>
        </w:pBdr>
        <w:spacing w:before="240"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7. БЕЗОПАСНОСТЬ, ХРАНЕНИЕ И ПЕРЕДАЧА ПЕРСОНАЛЬНЫХ ДАННЫХ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7.1.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Персональные данные обрабатываются и хранятся на серверах, расположенных на территории Российской Федерации.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7.2.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Трансграничная передача персональных данных не осуществляется.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7.3.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Передача персональных данных третьим лицам осуществляется в следующих случаях: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платёжным системам — для обработки платежей;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государственным органам — при наличии законных требований;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правообладателям — при рассмотрении жалоб на нарушение авторских прав.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>— логистическим партнёрам (СДЭК и др.) — исключительно для доставки физических товаров (в перспективе);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>Персональные данные Покупателей НЕ передаются Продавцам напрямую. Продавцы получают только обезличенную информацию о заказах.</w:t>
      </w:r>
    </w:p>
    <w:p>
      <w:pPr>
        <w:pBdr>
          <w:bottom w:val="single" w:color="CCCCCC" w:sz="6" w:space="1"/>
        </w:pBdr>
        <w:spacing w:before="240"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8. СРОКИ ХРАНЕНИЯ ПЕРСОНАЛЬНЫХ ДАННЫХ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8.1.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Персональные данные хранятся до отзыва согласия пользователем, а также в течение: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3 (трёх) лет после отзыва согласия — в связи с исковой давностью;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5 (пяти) лет после отзыва согласия — в связи с требованиями бухгалтерского учёта.</w:t>
      </w:r>
    </w:p>
    <w:p>
      <w:pPr>
        <w:pBdr>
          <w:bottom w:val="single" w:color="CCCCCC" w:sz="6" w:space="1"/>
        </w:pBdr>
        <w:spacing w:before="240"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9. УВЕДОМЛЕНИЕ РОСКОМНАДЗОРА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9.1.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При возникновении инцидентов с персональными данными Оператор уведомляет Роскомнадзор в течение 24 часов с момента обнаружения инцидента.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9.2.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Результаты расследования инцидента направляются в Роскомнадзор в течение 72 часов.</w:t>
      </w:r>
    </w:p>
    <w:p>
      <w:pPr>
        <w:pBdr>
          <w:bottom w:val="single" w:color="CCCCCC" w:sz="6" w:space="1"/>
        </w:pBdr>
        <w:spacing w:before="240"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10. ДАННЫЕ ПРОДАВЦОВ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10.1. Данные Продавцов обрабатываются для целей их верификации, ведения реестра Продавцов, расчёта и выплаты вознаграждений, а также обеспечения прозрачности размещения контента на Платформе.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10.2. На страницах товаров отображается публичная информация о Продавце (имя/наименование). Банковские реквизиты и контактные данные Продавцов являются конфиденциальными и не раскрываются Покупателям.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10.3. Данные Продавцов могут передаваться правообладателям при рассмотрении жалоб на нарушение авторских прав, а также государственным органам при наличии законных требований.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10.4. Банковские реквизиты Продавцов обрабатываются исключительно для осуществления выплат вознаграждений и хранятся с применением средств криптографической защиты.</w:t>
      </w:r>
    </w:p>
    <w:p>
      <w:pPr>
        <w:pBdr>
          <w:bottom w:val="single" w:color="CCCCCC" w:sz="6" w:space="1"/>
        </w:pBdr>
        <w:spacing w:before="240"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11. ГЕОЛОКАЦИЯ И ГЕОБЛОКИРОВКА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11.1.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Оператор обрабатывает данные о географическом местоположении пользователей для обеспечения геоблокировки доступа к контенту в соответствии с лицензионными ограничениями.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11.2.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Геолокационные данные получаются на основе IP-адреса пользователя.</w:t>
      </w:r>
    </w:p>
    <w:p>
      <w:pPr>
        <w:pBdr>
          <w:bottom w:val="single" w:color="CCCCCC" w:sz="6" w:space="1"/>
        </w:pBdr>
        <w:spacing w:before="240"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12. АВТОМАТИЗИРОВАННАЯ ОБРАБОТКА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12.1.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Оператор применяет методы автоматизированной обработки персональных данных, включая профилирование для: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персонализации рекомендаций контента;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выявления подозрительной активности;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анализа пользовательского поведения.</w:t>
      </w:r>
    </w:p>
    <w:p>
      <w:pPr>
        <w:pBdr>
          <w:bottom w:val="single" w:color="CCCCCC" w:sz="6" w:space="1"/>
        </w:pBdr>
        <w:spacing w:before="240"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13. ОТДЕЛЬНОЕ СОГЛАСИЕ НА ОБРАБОТКУ ПЕРСОНАЛЬНЫХ ДАННЫХ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13.1.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Текст отдельного согласия, размещаемого в виде обязательной отметки при регистрации:</w:t>
      </w:r>
    </w:p>
    <w:p>
      <w:pPr>
        <w:spacing w:before="120" w:after="120"/>
      </w:pPr>
      <w:r>
        <w:rPr>
          <w:rFonts w:ascii="Times New Roman" w:cs="Times New Roman" w:eastAsia="Times New Roman" w:hAnsi="Times New Roman"/>
          <w:sz w:val="24"/>
          <w:szCs w:val="24"/>
        </w:rPr>
        <w:t>"Настоящим даю согласие ООО «БФС» (ИНН 5018215599) на автоматизированную и неавтоматизированную обработку моих персональных данных, включая сбор, запись, систематизацию, накопление, хранение, уточнение, извлечение, использование, передачу (в том числе платёжным системам и логистическим партнёрам), блокирование и уничтожение — в целях предоставления доступа к маркетплейсу цифрового контента yesbeat.ru, включая обработку платежей, расчёт и выплату вознаграждений Продавцам, доставку физических товаров (в перспективе), а также в иных целях, предусмотренных Политикой конфиденциальности."</w:t>
      </w:r>
    </w:p>
    <w:p>
      <w:pPr>
        <w:pBdr>
          <w:bottom w:val="single" w:color="CCCCCC" w:sz="6" w:space="1"/>
        </w:pBdr>
        <w:spacing w:before="240"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14. ПРАВА СУБЪЕКТА ПЕРСОНАЛЬНЫХ ДАННЫХ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14.1.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Пользователь имеет право на: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получение информации о факте обработки персональных данных;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уточнение, блокирование или уничтожение неточных или незаконно полученных персональных данных;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отзыв согласия на обработку персональных данных;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обращение в Роскомнадзор или в суд для защиты своих прав;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получение компенсации морального вреда при нарушении законодательства о персональных данных.</w:t>
      </w:r>
    </w:p>
    <w:p>
      <w:pPr>
        <w:pBdr>
          <w:bottom w:val="single" w:color="CCCCCC" w:sz="6" w:space="1"/>
        </w:pBdr>
        <w:spacing w:before="240"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15. ОТВЕТСТВЕННОСТЬ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15.1.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Оператор принимает необходимые технические и организационные меры для защиты персональных данных.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15.2.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Ответственность Оператора за действия третьих лиц, получивших доступ к персональным данным не по вине Оператора, ограничена в соответствии с действующим законодательством.</w:t>
      </w:r>
    </w:p>
    <w:p>
      <w:pPr>
        <w:pBdr>
          <w:bottom w:val="single" w:color="CCCCCC" w:sz="6" w:space="1"/>
        </w:pBdr>
        <w:spacing w:before="240"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16. ЗАКЛЮЧИТЕЛЬНЫЕ ПОЛОЖЕНИЯ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16.1.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Настоящая Политика может изменяться Оператором в одностороннем порядке.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16.2.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Актуальная версия Политики размещается на сайте yesbeat.ru.</w:t>
      </w:r>
    </w:p>
    <w:p>
      <w:pPr>
        <w:spacing w:before="120" w:after="60"/>
        <w:ind w:left="216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16.3.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Вопросы, не урегулированные настоящей Политикой, подлежат разрешению в соответствии с законодательством Российской Федерации.</w:t>
      </w:r>
    </w:p>
    <w:p>
      <w:pPr>
        <w:pBdr>
          <w:bottom w:val="single" w:color="CCCCCC" w:sz="6" w:space="1"/>
        </w:pBdr>
        <w:spacing w:before="240" w:after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17. РЕКВИЗИТЫ ОПЕРАТОРА</w:t>
      </w:r>
    </w:p>
    <w:p>
      <w:pPr>
        <w:spacing w:before="120"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Полное наименование: Общество с ограниченной ответственностью «БФС»</w:t>
      </w:r>
    </w:p>
    <w:p>
      <w:pPr>
        <w:spacing w:before="120"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Сокращённое наименование: ООО «БФС»</w:t>
      </w:r>
    </w:p>
    <w:p>
      <w:pPr>
        <w:spacing w:before="120"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ИНН: 5018215599</w:t>
      </w:r>
    </w:p>
    <w:p>
      <w:pPr>
        <w:spacing w:before="120"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ОГРН: 1235000105306</w:t>
      </w:r>
    </w:p>
    <w:p>
      <w:pPr>
        <w:spacing w:before="120"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Юридический адрес: 141065, Московская область, г. Королёв, ул. Ленина, д. 10/6</w:t>
      </w:r>
    </w:p>
    <w:p>
      <w:pPr>
        <w:spacing w:before="120"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Генеральный директор: Волков Денис Владимирович</w:t>
      </w:r>
    </w:p>
    <w:p>
      <w:pPr>
        <w:spacing w:before="120"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Контактные данные: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Телефон: +7 (926) 374-07-94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Электронная почта: admin@yesbeat.ru</w:t>
      </w:r>
    </w:p>
    <w:p>
      <w:pPr>
        <w:spacing w:before="60" w:after="60"/>
        <w:ind w:left="3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Сайт: https://yesbeat.ru</w:t>
      </w:r>
    </w:p>
    <w:sectPr>
      <w:pgSz w:w="11906" w:h="16838" w:orient="portrait"/>
      <w:pgMar w:top="1440" w:right="1152" w:bottom="1440" w:left="172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2026-02-05T19:25:31.411Z</dcterms:created>
  <dcterms:modified xsi:type="dcterms:W3CDTF">2026-02-05T19:25:31.411Z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